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5C" w:rsidRDefault="00757A5C" w:rsidP="00D56B8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757A5C" w:rsidRDefault="00757A5C" w:rsidP="00D56B8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94E6F">
        <w:rPr>
          <w:rFonts w:ascii="Times New Roman" w:hAnsi="Times New Roman"/>
          <w:sz w:val="24"/>
          <w:szCs w:val="24"/>
        </w:rPr>
        <w:t xml:space="preserve">Czeremcha, dnia </w:t>
      </w:r>
      <w:r w:rsidR="00972607">
        <w:rPr>
          <w:rFonts w:ascii="Times New Roman" w:hAnsi="Times New Roman"/>
          <w:sz w:val="24"/>
          <w:szCs w:val="24"/>
        </w:rPr>
        <w:t>19 października 2</w:t>
      </w:r>
      <w:r w:rsidR="00994E6F"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/>
          <w:sz w:val="24"/>
          <w:szCs w:val="24"/>
        </w:rPr>
        <w:t>r.</w:t>
      </w:r>
    </w:p>
    <w:p w:rsidR="00757A5C" w:rsidRDefault="00757A5C" w:rsidP="0063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A5C" w:rsidRPr="00845B39" w:rsidRDefault="00757A5C" w:rsidP="00D56B8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45B39">
        <w:rPr>
          <w:rFonts w:ascii="Times New Roman" w:hAnsi="Times New Roman"/>
          <w:b/>
          <w:sz w:val="24"/>
          <w:szCs w:val="24"/>
        </w:rPr>
        <w:t>Opinia Komisji skarg, wniosków i petycji Rady Gminy Czeremcha z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72607">
        <w:rPr>
          <w:rFonts w:ascii="Times New Roman" w:hAnsi="Times New Roman"/>
          <w:b/>
          <w:sz w:val="24"/>
          <w:szCs w:val="24"/>
        </w:rPr>
        <w:t xml:space="preserve">19 października 2021 </w:t>
      </w:r>
      <w:r>
        <w:rPr>
          <w:rFonts w:ascii="Times New Roman" w:hAnsi="Times New Roman"/>
          <w:b/>
          <w:sz w:val="24"/>
          <w:szCs w:val="24"/>
        </w:rPr>
        <w:t>roku w sprawie  skarg</w:t>
      </w:r>
      <w:r w:rsidRPr="00845B39">
        <w:rPr>
          <w:rFonts w:ascii="Times New Roman" w:hAnsi="Times New Roman"/>
          <w:b/>
          <w:sz w:val="24"/>
          <w:szCs w:val="24"/>
        </w:rPr>
        <w:t xml:space="preserve">  na działalność Wójta przekazan</w:t>
      </w:r>
      <w:r>
        <w:rPr>
          <w:rFonts w:ascii="Times New Roman" w:hAnsi="Times New Roman"/>
          <w:b/>
          <w:sz w:val="24"/>
          <w:szCs w:val="24"/>
        </w:rPr>
        <w:t xml:space="preserve">ych </w:t>
      </w:r>
      <w:r w:rsidRPr="00845B39">
        <w:rPr>
          <w:rFonts w:ascii="Times New Roman" w:hAnsi="Times New Roman"/>
          <w:b/>
          <w:sz w:val="24"/>
          <w:szCs w:val="24"/>
        </w:rPr>
        <w:t xml:space="preserve"> przez Radę Gminy Czeremcha do  Komisji skarg, wniosków i petycji w celu  zbadania zasadności skarg i przedłożenia opinii  na najbliższym posiedzeniu Komisji Rozwoju i Budżetu Rady Gminy Czeremcha.</w:t>
      </w:r>
    </w:p>
    <w:p w:rsidR="00757A5C" w:rsidRPr="00044D0D" w:rsidRDefault="00757A5C" w:rsidP="00044D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4D0D">
        <w:rPr>
          <w:rFonts w:ascii="Times New Roman" w:hAnsi="Times New Roman"/>
          <w:sz w:val="24"/>
          <w:szCs w:val="24"/>
        </w:rPr>
        <w:t xml:space="preserve"> Przekaz</w:t>
      </w:r>
      <w:r>
        <w:rPr>
          <w:rFonts w:ascii="Times New Roman" w:hAnsi="Times New Roman"/>
          <w:sz w:val="24"/>
          <w:szCs w:val="24"/>
        </w:rPr>
        <w:t>ane skargi:</w:t>
      </w:r>
      <w:r w:rsidRPr="00044D0D">
        <w:rPr>
          <w:rFonts w:ascii="Times New Roman" w:hAnsi="Times New Roman"/>
          <w:sz w:val="24"/>
          <w:szCs w:val="24"/>
        </w:rPr>
        <w:t xml:space="preserve"> </w:t>
      </w:r>
    </w:p>
    <w:p w:rsidR="00757A5C" w:rsidRPr="00DD2F44" w:rsidRDefault="00994E6F" w:rsidP="004810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Skarga  Or.1510.4</w:t>
      </w:r>
      <w:r w:rsidR="00757A5C" w:rsidRPr="00845B3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757A5C" w:rsidRPr="00845B39">
        <w:rPr>
          <w:rFonts w:ascii="Times New Roman" w:hAnsi="Times New Roman"/>
          <w:sz w:val="24"/>
          <w:szCs w:val="24"/>
        </w:rPr>
        <w:t>1</w:t>
      </w:r>
      <w:r w:rsidR="00757A5C">
        <w:rPr>
          <w:rFonts w:ascii="Times New Roman" w:hAnsi="Times New Roman"/>
          <w:sz w:val="24"/>
          <w:szCs w:val="24"/>
        </w:rPr>
        <w:t xml:space="preserve">. WW z dnia </w:t>
      </w:r>
      <w:r>
        <w:rPr>
          <w:rFonts w:ascii="Times New Roman" w:hAnsi="Times New Roman"/>
          <w:sz w:val="24"/>
          <w:szCs w:val="24"/>
        </w:rPr>
        <w:t>21 września 2021 r</w:t>
      </w:r>
      <w:r w:rsidR="00757A5C" w:rsidRPr="00845B39">
        <w:rPr>
          <w:rFonts w:ascii="Times New Roman" w:hAnsi="Times New Roman"/>
          <w:sz w:val="24"/>
          <w:szCs w:val="24"/>
        </w:rPr>
        <w:t>.</w:t>
      </w:r>
      <w:r w:rsidR="009506A6">
        <w:rPr>
          <w:rFonts w:ascii="Times New Roman" w:hAnsi="Times New Roman"/>
          <w:sz w:val="24"/>
          <w:szCs w:val="24"/>
        </w:rPr>
        <w:t xml:space="preserve"> i z dnia 27 września 2021 r. </w:t>
      </w:r>
      <w:r w:rsidR="00757A5C">
        <w:rPr>
          <w:rFonts w:ascii="Times New Roman" w:hAnsi="Times New Roman"/>
          <w:sz w:val="24"/>
          <w:szCs w:val="24"/>
        </w:rPr>
        <w:t>na działalność Wójta Gminy.</w:t>
      </w:r>
    </w:p>
    <w:p w:rsidR="00757A5C" w:rsidRPr="004810D9" w:rsidRDefault="00757A5C" w:rsidP="00845B39">
      <w:pPr>
        <w:autoSpaceDE w:val="0"/>
        <w:autoSpaceDN w:val="0"/>
        <w:adjustRightInd w:val="0"/>
        <w:spacing w:after="0" w:line="240" w:lineRule="auto"/>
        <w:jc w:val="both"/>
      </w:pPr>
    </w:p>
    <w:p w:rsidR="00757A5C" w:rsidRPr="00F244FC" w:rsidRDefault="00757A5C" w:rsidP="004810D9">
      <w:pPr>
        <w:pStyle w:val="NormalnyWeb"/>
        <w:tabs>
          <w:tab w:val="left" w:pos="2940"/>
        </w:tabs>
        <w:spacing w:before="0" w:beforeAutospacing="0" w:after="0" w:afterAutospacing="0"/>
        <w:jc w:val="both"/>
      </w:pPr>
      <w:r w:rsidRPr="00F244FC">
        <w:t>Komisja skarg, wniosków i petycji przyjrzeniu się skar</w:t>
      </w:r>
      <w:r w:rsidR="00C33BD1" w:rsidRPr="00F244FC">
        <w:t>gom</w:t>
      </w:r>
      <w:r w:rsidR="00994E6F" w:rsidRPr="00F244FC">
        <w:t xml:space="preserve"> </w:t>
      </w:r>
      <w:r w:rsidRPr="00F244FC">
        <w:t xml:space="preserve"> uznaje skarg</w:t>
      </w:r>
      <w:r w:rsidR="00C33BD1" w:rsidRPr="00F244FC">
        <w:t>i</w:t>
      </w:r>
      <w:r w:rsidR="00994E6F" w:rsidRPr="00F244FC">
        <w:t xml:space="preserve"> </w:t>
      </w:r>
      <w:r w:rsidRPr="00F244FC">
        <w:t xml:space="preserve"> za bezzasadn</w:t>
      </w:r>
      <w:r w:rsidR="00C33BD1" w:rsidRPr="00F244FC">
        <w:t>e</w:t>
      </w:r>
      <w:r w:rsidRPr="00F244FC">
        <w:t xml:space="preserve">. </w:t>
      </w:r>
    </w:p>
    <w:p w:rsidR="00757A5C" w:rsidRPr="00F244FC" w:rsidRDefault="00757A5C" w:rsidP="00C3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44FC">
        <w:rPr>
          <w:rFonts w:ascii="Times New Roman" w:hAnsi="Times New Roman"/>
          <w:sz w:val="24"/>
          <w:szCs w:val="24"/>
        </w:rPr>
        <w:t xml:space="preserve">           </w:t>
      </w:r>
      <w:r w:rsidRPr="00F244FC">
        <w:rPr>
          <w:rFonts w:ascii="Times New Roman" w:hAnsi="Times New Roman"/>
          <w:sz w:val="24"/>
          <w:szCs w:val="24"/>
          <w:u w:color="000000"/>
        </w:rPr>
        <w:t>W dniach 2</w:t>
      </w:r>
      <w:r w:rsidR="001609AF" w:rsidRPr="00F244FC">
        <w:rPr>
          <w:rFonts w:ascii="Times New Roman" w:hAnsi="Times New Roman"/>
          <w:sz w:val="24"/>
          <w:szCs w:val="24"/>
          <w:u w:color="000000"/>
        </w:rPr>
        <w:t>1</w:t>
      </w:r>
      <w:r w:rsidR="00994E6F" w:rsidRPr="00F244FC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1609AF" w:rsidRPr="00F244FC">
        <w:rPr>
          <w:rFonts w:ascii="Times New Roman" w:hAnsi="Times New Roman"/>
          <w:sz w:val="24"/>
          <w:szCs w:val="24"/>
          <w:u w:color="000000"/>
        </w:rPr>
        <w:t>i 27</w:t>
      </w:r>
      <w:r w:rsidR="00C1386A" w:rsidRPr="00F244FC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994E6F" w:rsidRPr="00F244FC">
        <w:rPr>
          <w:rFonts w:ascii="Times New Roman" w:hAnsi="Times New Roman"/>
          <w:sz w:val="24"/>
          <w:szCs w:val="24"/>
          <w:u w:color="000000"/>
        </w:rPr>
        <w:t>września 2021</w:t>
      </w:r>
      <w:r w:rsidRPr="00F244FC">
        <w:rPr>
          <w:rFonts w:ascii="Times New Roman" w:hAnsi="Times New Roman"/>
          <w:sz w:val="24"/>
          <w:szCs w:val="24"/>
          <w:u w:color="000000"/>
        </w:rPr>
        <w:t> r</w:t>
      </w:r>
      <w:r w:rsidR="00994E6F" w:rsidRPr="00F244FC">
        <w:rPr>
          <w:rFonts w:ascii="Times New Roman" w:hAnsi="Times New Roman"/>
          <w:sz w:val="24"/>
          <w:szCs w:val="24"/>
          <w:u w:color="000000"/>
        </w:rPr>
        <w:t>.</w:t>
      </w:r>
      <w:r w:rsidRPr="00F244FC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2075A7" w:rsidRPr="00F244FC">
        <w:rPr>
          <w:rFonts w:ascii="Times New Roman" w:hAnsi="Times New Roman"/>
          <w:sz w:val="24"/>
          <w:szCs w:val="24"/>
          <w:u w:color="000000"/>
        </w:rPr>
        <w:t>Skarżący złożył skargi</w:t>
      </w:r>
      <w:r w:rsidRPr="00F244FC">
        <w:rPr>
          <w:rFonts w:ascii="Times New Roman" w:hAnsi="Times New Roman"/>
          <w:sz w:val="24"/>
          <w:szCs w:val="24"/>
          <w:u w:color="000000"/>
        </w:rPr>
        <w:t xml:space="preserve">  na działalność Wójta Gminy w </w:t>
      </w:r>
      <w:r w:rsidR="00972607" w:rsidRPr="00F244FC">
        <w:rPr>
          <w:rFonts w:ascii="Times New Roman" w:hAnsi="Times New Roman"/>
          <w:sz w:val="24"/>
          <w:szCs w:val="24"/>
          <w:u w:color="000000"/>
        </w:rPr>
        <w:t xml:space="preserve">sprawie zastrzeżeń dotyczących </w:t>
      </w:r>
      <w:r w:rsidRPr="00F244FC">
        <w:rPr>
          <w:rFonts w:ascii="Times New Roman" w:hAnsi="Times New Roman"/>
          <w:sz w:val="24"/>
          <w:szCs w:val="24"/>
          <w:u w:color="000000"/>
        </w:rPr>
        <w:t>dz</w:t>
      </w:r>
      <w:r w:rsidR="00972607" w:rsidRPr="00F244FC">
        <w:rPr>
          <w:rFonts w:ascii="Times New Roman" w:hAnsi="Times New Roman"/>
          <w:sz w:val="24"/>
          <w:szCs w:val="24"/>
          <w:u w:color="000000"/>
        </w:rPr>
        <w:t xml:space="preserve">iałań podejmowanych przez Wójta </w:t>
      </w:r>
      <w:r w:rsidR="00C33BD1" w:rsidRPr="00F244FC">
        <w:rPr>
          <w:rFonts w:ascii="Times New Roman" w:hAnsi="Times New Roman"/>
          <w:sz w:val="24"/>
          <w:szCs w:val="24"/>
          <w:lang w:eastAsia="pl-PL"/>
        </w:rPr>
        <w:t xml:space="preserve">tj. odmowy rozmowy telefonicznej w sprawie wymiany wodomierza i podlicznika oraz niedoczekanie się pracownika w wskazanym terminie w sprawie wymiany urządzenia i wyłączenie z prac komisji </w:t>
      </w:r>
      <w:r w:rsidR="00972607" w:rsidRPr="00F244FC">
        <w:rPr>
          <w:rFonts w:ascii="Times New Roman" w:hAnsi="Times New Roman"/>
          <w:sz w:val="24"/>
          <w:szCs w:val="24"/>
          <w:lang w:eastAsia="pl-PL"/>
        </w:rPr>
        <w:t>P</w:t>
      </w:r>
      <w:r w:rsidR="00C33BD1" w:rsidRPr="00F244FC">
        <w:rPr>
          <w:rFonts w:ascii="Times New Roman" w:hAnsi="Times New Roman"/>
          <w:sz w:val="24"/>
          <w:szCs w:val="24"/>
          <w:lang w:eastAsia="pl-PL"/>
        </w:rPr>
        <w:t>rzewodniczącego komisji skarg, wniosków i petycji.</w:t>
      </w:r>
    </w:p>
    <w:p w:rsidR="00757A5C" w:rsidRPr="00F244FC" w:rsidRDefault="00757A5C" w:rsidP="00F11C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Zgodnie z przepisem art. 229 pkt 3 KPA organem właściwym do rozpoznania skargi na działalność Wójta Gminy jest Rada Gminy.</w:t>
      </w:r>
    </w:p>
    <w:p w:rsidR="00B40579" w:rsidRPr="00F244FC" w:rsidRDefault="00757A5C" w:rsidP="00D6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Wskazać należy, 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iż zarzuty przedstawione w skar</w:t>
      </w:r>
      <w:r w:rsidR="00C1386A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gach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są</w:t>
      </w:r>
      <w:r w:rsidR="00D63811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 niezasadne.  Z wyjaśnień Wójta </w:t>
      </w: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wynika, że zawsze 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był </w:t>
      </w: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do dyspozycji Skarżącego</w:t>
      </w:r>
      <w:r w:rsidR="00D63811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. </w:t>
      </w:r>
      <w:r w:rsidR="00972607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D63811" w:rsidRPr="00F244FC">
        <w:rPr>
          <w:rFonts w:ascii="Times New Roman" w:hAnsi="Times New Roman"/>
          <w:sz w:val="24"/>
          <w:szCs w:val="24"/>
          <w:lang w:eastAsia="pl-PL"/>
        </w:rPr>
        <w:t xml:space="preserve">Ponadto poinformował, że nie będzie przeze mnie przyjmowany Skarżący z uwagi na prowadzony spór prawny i pomówienia o przyjęcie korzyści majątkowej od Skarżącego. </w:t>
      </w:r>
      <w:r w:rsidR="00D63811" w:rsidRPr="00F244FC">
        <w:rPr>
          <w:rFonts w:ascii="Times New Roman" w:hAnsi="Times New Roman"/>
          <w:sz w:val="24"/>
          <w:szCs w:val="24"/>
        </w:rPr>
        <w:t>Skarżący</w:t>
      </w:r>
      <w:r w:rsidR="00D63811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z</w:t>
      </w:r>
      <w:r w:rsidR="00B40579" w:rsidRPr="00F244FC">
        <w:rPr>
          <w:rFonts w:ascii="Times New Roman" w:hAnsi="Times New Roman"/>
          <w:sz w:val="24"/>
          <w:szCs w:val="24"/>
        </w:rPr>
        <w:t xml:space="preserve">ostał poinformowany, że wszystkie sprawy urzędowe może załatwiać poprzez pracowników  tutejszego Urzędu Gminy. </w:t>
      </w:r>
      <w:r w:rsidR="00972607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Zarzuty przedstawione w skardze  nie potwierdziły się. </w:t>
      </w:r>
    </w:p>
    <w:p w:rsidR="00B80F46" w:rsidRPr="00F244FC" w:rsidRDefault="00757A5C" w:rsidP="00C52E06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</w:pP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W zakresie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wymiany wodomierza głównego Skarżący był powiadomiony pisemnie o terminie wymiany wodomierza głównego</w:t>
      </w:r>
      <w:r w:rsidR="003A254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na dzień 22 września 2021r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.   Skarżący powiadomił</w:t>
      </w:r>
      <w:r w:rsidR="003A254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Urząd Gminy</w:t>
      </w:r>
      <w:r w:rsidR="006311DC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(</w:t>
      </w:r>
      <w:r w:rsidR="003A254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autora pisma)</w:t>
      </w:r>
      <w:r w:rsidR="00BB2BC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, że wskazany </w:t>
      </w:r>
      <w:r w:rsidR="0065281B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termin</w:t>
      </w:r>
      <w:r w:rsidR="00E743FE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w otrzymanym piśmie 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nie odpowiada i wskaza</w:t>
      </w:r>
      <w:r w:rsidR="00BB2BC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ł sam 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termin tj.</w:t>
      </w:r>
      <w:r w:rsidR="003A254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dzień 2</w:t>
      </w:r>
      <w:r w:rsidR="00E70131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1 września 2021 r. W dniu 21 września </w:t>
      </w:r>
      <w:r w:rsidR="003A254D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2021 r.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A144C5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wysłano </w:t>
      </w:r>
      <w:r w:rsidR="00994E6F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pracowników w celu wymiany wodomierza </w:t>
      </w:r>
      <w:r w:rsidR="0065281B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głównego</w:t>
      </w:r>
      <w:r w:rsidR="00A144C5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. </w:t>
      </w:r>
      <w:r w:rsidR="00B80F46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Skarżący nie wyraził  zgody  na wymianę licznika, nie umożliwił  dostępu  do urządzenia, tylko próbował  wymusić na konserwatorze  doko</w:t>
      </w:r>
      <w:r w:rsidR="00A82F02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nanie</w:t>
      </w:r>
      <w:r w:rsidR="00B80F46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wymiany podlicznika. Pracownicy  na okoliczność wykonanych czynności  sporządzili  notatkę, która stanowi  załącznik </w:t>
      </w:r>
      <w:r w:rsidR="00A82F02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do </w:t>
      </w:r>
      <w:r w:rsidR="00B80F46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dokumentacji  w</w:t>
      </w:r>
      <w:r w:rsidR="004E4E3E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przedmiotowej sprawie. W dniu 5</w:t>
      </w:r>
      <w:r w:rsidR="00B80F46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października 2021 roku wysłano ponowną  informację  o terminie  wymiany  urządzenia p</w:t>
      </w:r>
      <w:r w:rsidR="004E4E3E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omiarowego. Planowany termin tj. 12 października 2021 r. o godz. 9:00.</w:t>
      </w:r>
      <w:r w:rsidR="00B80F46"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  </w:t>
      </w:r>
      <w:r w:rsidR="00C33BD1" w:rsidRPr="00F244FC">
        <w:rPr>
          <w:rFonts w:ascii="Times New Roman" w:hAnsi="Times New Roman"/>
          <w:sz w:val="24"/>
          <w:szCs w:val="24"/>
          <w:lang w:eastAsia="pl-PL"/>
        </w:rPr>
        <w:t>Pracownicy w dalszym ciągu są niedopuszczani do wymiany urządzenia.</w:t>
      </w:r>
    </w:p>
    <w:p w:rsidR="003A254D" w:rsidRPr="00F244FC" w:rsidRDefault="00C52E06" w:rsidP="00C52E06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</w:pP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Wobec powyższego wodomierz główny nie został wymieniony przez konserwatora.  Wskazać należy, że Skarżący nie wykazywał dobrej woli współpracy. Skarżący czynił próby wymuszania wymiany urządzenia (podlicznika), które nie </w:t>
      </w:r>
      <w:r w:rsidR="00487CA1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są </w:t>
      </w: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objęte </w:t>
      </w:r>
      <w:r w:rsidR="00487CA1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jakąkolwiek </w:t>
      </w:r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 umową z dostawcą wody</w:t>
      </w:r>
      <w:r w:rsidR="002B0A0B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, nakłaniając pracownika </w:t>
      </w:r>
      <w:bookmarkStart w:id="0" w:name="_GoBack"/>
      <w:bookmarkEnd w:id="0"/>
      <w:r w:rsidRPr="00F244FC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 xml:space="preserve">do popełnienia przestępstwa. </w:t>
      </w:r>
    </w:p>
    <w:p w:rsidR="00B40579" w:rsidRPr="00F244FC" w:rsidRDefault="00B40579" w:rsidP="0063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4FC">
        <w:rPr>
          <w:rFonts w:ascii="Times New Roman" w:hAnsi="Times New Roman"/>
          <w:sz w:val="24"/>
          <w:szCs w:val="24"/>
        </w:rPr>
        <w:t>Natomiast odnośnie wyłączenia Przewodniczącego Komisji skarg, wniosków i petycji z rozpatrywania skarg skarżącego, brak jest uzasadnionych podstaw prawnych do wyłączenia.</w:t>
      </w:r>
    </w:p>
    <w:p w:rsidR="00C52E06" w:rsidRPr="00F244FC" w:rsidRDefault="00C52E06" w:rsidP="0063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5C" w:rsidRPr="00F244FC" w:rsidRDefault="00757A5C" w:rsidP="00F4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244FC">
        <w:rPr>
          <w:rFonts w:ascii="Times New Roman" w:hAnsi="Times New Roman"/>
          <w:sz w:val="24"/>
          <w:szCs w:val="24"/>
          <w:lang w:eastAsia="pl-PL"/>
        </w:rPr>
        <w:t>Biorąc powyższe pod uwagę Komisja skarg wniosków i petycji  uznaje skarg</w:t>
      </w:r>
      <w:r w:rsidR="006311DC" w:rsidRPr="00F244FC">
        <w:rPr>
          <w:rFonts w:ascii="Times New Roman" w:hAnsi="Times New Roman"/>
          <w:sz w:val="24"/>
          <w:szCs w:val="24"/>
          <w:lang w:eastAsia="pl-PL"/>
        </w:rPr>
        <w:t>i</w:t>
      </w:r>
      <w:r w:rsidR="0065281B" w:rsidRPr="00F244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244FC">
        <w:rPr>
          <w:rFonts w:ascii="Times New Roman" w:hAnsi="Times New Roman"/>
          <w:sz w:val="24"/>
          <w:szCs w:val="24"/>
          <w:lang w:eastAsia="pl-PL"/>
        </w:rPr>
        <w:t xml:space="preserve"> za bezzasadn</w:t>
      </w:r>
      <w:r w:rsidR="006311DC" w:rsidRPr="00F244FC">
        <w:rPr>
          <w:rFonts w:ascii="Times New Roman" w:hAnsi="Times New Roman"/>
          <w:sz w:val="24"/>
          <w:szCs w:val="24"/>
          <w:lang w:eastAsia="pl-PL"/>
        </w:rPr>
        <w:t>e</w:t>
      </w:r>
      <w:r w:rsidRPr="00F244FC">
        <w:rPr>
          <w:rFonts w:ascii="Times New Roman" w:hAnsi="Times New Roman"/>
          <w:sz w:val="24"/>
          <w:szCs w:val="24"/>
          <w:lang w:eastAsia="pl-PL"/>
        </w:rPr>
        <w:t>.</w:t>
      </w:r>
    </w:p>
    <w:p w:rsidR="00EB17B1" w:rsidRPr="00F244FC" w:rsidRDefault="00EB17B1" w:rsidP="00F4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57A5C" w:rsidRPr="00F244FC" w:rsidRDefault="00757A5C" w:rsidP="00F4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57A5C" w:rsidRPr="00F244FC" w:rsidRDefault="00757A5C" w:rsidP="00B04484">
      <w:pPr>
        <w:pStyle w:val="Tekstpodstawowy"/>
        <w:jc w:val="both"/>
      </w:pPr>
      <w:r w:rsidRPr="00F244FC">
        <w:t xml:space="preserve">                                                                             Przewodniczący skarg, wniosków i petycji </w:t>
      </w:r>
    </w:p>
    <w:p w:rsidR="00757A5C" w:rsidRPr="00F244FC" w:rsidRDefault="00757A5C" w:rsidP="00B04484">
      <w:pPr>
        <w:pStyle w:val="Tekstpodstawowy"/>
        <w:jc w:val="both"/>
      </w:pPr>
      <w:r w:rsidRPr="00F244FC">
        <w:t xml:space="preserve">                                                                     </w:t>
      </w:r>
    </w:p>
    <w:p w:rsidR="00757A5C" w:rsidRPr="00F244FC" w:rsidRDefault="00757A5C" w:rsidP="00B04484">
      <w:pPr>
        <w:pStyle w:val="Tekstpodstawowy"/>
        <w:jc w:val="both"/>
      </w:pPr>
      <w:r w:rsidRPr="00F244FC">
        <w:t xml:space="preserve">                                                                                               Janusz Lipiński</w:t>
      </w:r>
    </w:p>
    <w:sectPr w:rsidR="00757A5C" w:rsidRPr="00F244FC" w:rsidSect="006311D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359"/>
    <w:multiLevelType w:val="hybridMultilevel"/>
    <w:tmpl w:val="6A9A06B0"/>
    <w:lvl w:ilvl="0" w:tplc="0F1E5BB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6E005A"/>
    <w:multiLevelType w:val="hybridMultilevel"/>
    <w:tmpl w:val="6D4C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2282C"/>
    <w:multiLevelType w:val="hybridMultilevel"/>
    <w:tmpl w:val="A2D0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AF"/>
    <w:rsid w:val="00020DAF"/>
    <w:rsid w:val="00037ABF"/>
    <w:rsid w:val="00044D0D"/>
    <w:rsid w:val="000916EF"/>
    <w:rsid w:val="0009636F"/>
    <w:rsid w:val="000B0F23"/>
    <w:rsid w:val="000B73BF"/>
    <w:rsid w:val="000F1BF1"/>
    <w:rsid w:val="0010697E"/>
    <w:rsid w:val="00131ABA"/>
    <w:rsid w:val="001609AF"/>
    <w:rsid w:val="0017154D"/>
    <w:rsid w:val="00195AD7"/>
    <w:rsid w:val="001B7DF2"/>
    <w:rsid w:val="001E5FDB"/>
    <w:rsid w:val="002075A7"/>
    <w:rsid w:val="0021669E"/>
    <w:rsid w:val="00251D11"/>
    <w:rsid w:val="00295CAD"/>
    <w:rsid w:val="002B0A0B"/>
    <w:rsid w:val="003149A7"/>
    <w:rsid w:val="003901B6"/>
    <w:rsid w:val="00397631"/>
    <w:rsid w:val="003A254D"/>
    <w:rsid w:val="003B6CB5"/>
    <w:rsid w:val="004531D2"/>
    <w:rsid w:val="004810D9"/>
    <w:rsid w:val="00487CA1"/>
    <w:rsid w:val="004E4E3E"/>
    <w:rsid w:val="005155F0"/>
    <w:rsid w:val="00521284"/>
    <w:rsid w:val="005240F9"/>
    <w:rsid w:val="0054139C"/>
    <w:rsid w:val="005870AA"/>
    <w:rsid w:val="006311DC"/>
    <w:rsid w:val="0065281B"/>
    <w:rsid w:val="00695772"/>
    <w:rsid w:val="006A477A"/>
    <w:rsid w:val="006B1809"/>
    <w:rsid w:val="006F7EA2"/>
    <w:rsid w:val="00757A5C"/>
    <w:rsid w:val="00782254"/>
    <w:rsid w:val="00785489"/>
    <w:rsid w:val="007904F1"/>
    <w:rsid w:val="007F0DE5"/>
    <w:rsid w:val="007F7877"/>
    <w:rsid w:val="00830631"/>
    <w:rsid w:val="00845B39"/>
    <w:rsid w:val="00855FCD"/>
    <w:rsid w:val="008F602C"/>
    <w:rsid w:val="009506A6"/>
    <w:rsid w:val="00971002"/>
    <w:rsid w:val="00972607"/>
    <w:rsid w:val="00994E6F"/>
    <w:rsid w:val="009C5E9B"/>
    <w:rsid w:val="00A144C5"/>
    <w:rsid w:val="00A210B4"/>
    <w:rsid w:val="00A82F02"/>
    <w:rsid w:val="00AD06C9"/>
    <w:rsid w:val="00AD52D2"/>
    <w:rsid w:val="00B04484"/>
    <w:rsid w:val="00B05F31"/>
    <w:rsid w:val="00B14D5E"/>
    <w:rsid w:val="00B31E00"/>
    <w:rsid w:val="00B40579"/>
    <w:rsid w:val="00B70FDA"/>
    <w:rsid w:val="00B80F46"/>
    <w:rsid w:val="00BB2BCD"/>
    <w:rsid w:val="00BC27A0"/>
    <w:rsid w:val="00BE52F5"/>
    <w:rsid w:val="00BF4658"/>
    <w:rsid w:val="00C1386A"/>
    <w:rsid w:val="00C33BD1"/>
    <w:rsid w:val="00C52E06"/>
    <w:rsid w:val="00D536BC"/>
    <w:rsid w:val="00D56B87"/>
    <w:rsid w:val="00D63811"/>
    <w:rsid w:val="00D861D6"/>
    <w:rsid w:val="00DD2F44"/>
    <w:rsid w:val="00DF283E"/>
    <w:rsid w:val="00E03A8D"/>
    <w:rsid w:val="00E06620"/>
    <w:rsid w:val="00E24AD3"/>
    <w:rsid w:val="00E363A6"/>
    <w:rsid w:val="00E70131"/>
    <w:rsid w:val="00E743FE"/>
    <w:rsid w:val="00EB17B1"/>
    <w:rsid w:val="00EB53DB"/>
    <w:rsid w:val="00EC6C9B"/>
    <w:rsid w:val="00ED6A30"/>
    <w:rsid w:val="00F11CBE"/>
    <w:rsid w:val="00F14691"/>
    <w:rsid w:val="00F244FC"/>
    <w:rsid w:val="00F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BD1D66-7D86-4F97-AAD8-CCE7F1E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4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20DA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20D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73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0B73BF"/>
    <w:rPr>
      <w:rFonts w:ascii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B73B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0B73BF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810D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A477A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locked/>
    <w:rsid w:val="00D63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</dc:creator>
  <cp:keywords/>
  <dc:description/>
  <cp:lastModifiedBy>walaw</cp:lastModifiedBy>
  <cp:revision>33</cp:revision>
  <cp:lastPrinted>2021-10-18T09:09:00Z</cp:lastPrinted>
  <dcterms:created xsi:type="dcterms:W3CDTF">2019-02-09T19:32:00Z</dcterms:created>
  <dcterms:modified xsi:type="dcterms:W3CDTF">2021-10-18T11:47:00Z</dcterms:modified>
</cp:coreProperties>
</file>